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022" w:rsidRPr="00BF723C" w:rsidRDefault="004E3B02" w:rsidP="004E3B02">
      <w:pPr>
        <w:shd w:val="clear" w:color="auto" w:fill="FFFFFF"/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F723C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 xml:space="preserve">Автор: </w:t>
      </w:r>
      <w:proofErr w:type="spellStart"/>
      <w:r w:rsidRPr="00BF723C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Гацина</w:t>
      </w:r>
      <w:proofErr w:type="spellEnd"/>
      <w:r w:rsidRPr="00BF723C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 xml:space="preserve"> Юлия Вячеславовна, воспитатель высшей</w:t>
      </w:r>
      <w:r w:rsidR="00267022" w:rsidRPr="00BF723C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 xml:space="preserve"> квалификационной категории</w:t>
      </w:r>
      <w:r w:rsidRPr="00BF723C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, средней группы № 5</w:t>
      </w:r>
    </w:p>
    <w:p w:rsidR="00267022" w:rsidRPr="00BF723C" w:rsidRDefault="004E3B02" w:rsidP="004E3B02">
      <w:pPr>
        <w:shd w:val="clear" w:color="auto" w:fill="FFFFFF"/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F723C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Наименование учреждения: МБДОУ детский сад №</w:t>
      </w:r>
      <w:r w:rsidR="00267022" w:rsidRPr="00BF723C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14  </w:t>
      </w:r>
      <w:proofErr w:type="spellStart"/>
      <w:r w:rsidRPr="00BF723C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пгт</w:t>
      </w:r>
      <w:proofErr w:type="spellEnd"/>
      <w:r w:rsidRPr="00BF723C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 xml:space="preserve"> Менделеево  </w:t>
      </w:r>
      <w:proofErr w:type="spellStart"/>
      <w:r w:rsidRPr="00BF723C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Солнечногорского</w:t>
      </w:r>
      <w:proofErr w:type="spellEnd"/>
      <w:r w:rsidRPr="00BF723C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 xml:space="preserve"> района Московской области.</w:t>
      </w:r>
    </w:p>
    <w:p w:rsidR="00267022" w:rsidRPr="00BF723C" w:rsidRDefault="00267022" w:rsidP="004E3B02">
      <w:pPr>
        <w:shd w:val="clear" w:color="auto" w:fill="FFFFFF"/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</w:p>
    <w:p w:rsidR="00267022" w:rsidRPr="00BF723C" w:rsidRDefault="004E3B02" w:rsidP="004E3B02">
      <w:pPr>
        <w:shd w:val="clear" w:color="auto" w:fill="FFFFFF"/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F723C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ТЕМА: «</w:t>
      </w:r>
      <w:r w:rsidR="00267022" w:rsidRPr="00BF723C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Использование</w:t>
      </w:r>
    </w:p>
    <w:p w:rsidR="00267022" w:rsidRPr="00BF723C" w:rsidRDefault="00267022" w:rsidP="004E3B02">
      <w:pPr>
        <w:shd w:val="clear" w:color="auto" w:fill="FFFFFF"/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F723C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разнообразных форм и методов</w:t>
      </w:r>
    </w:p>
    <w:p w:rsidR="00267022" w:rsidRPr="00BF723C" w:rsidRDefault="00267022" w:rsidP="004E3B02">
      <w:pPr>
        <w:shd w:val="clear" w:color="auto" w:fill="FFFFFF"/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F723C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в работе с детьми по развитию речи</w:t>
      </w:r>
      <w:r w:rsidR="004E3B02" w:rsidRPr="00BF723C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»</w:t>
      </w:r>
    </w:p>
    <w:p w:rsidR="00267022" w:rsidRPr="00BF723C" w:rsidRDefault="00267022" w:rsidP="004E3B02">
      <w:pPr>
        <w:shd w:val="clear" w:color="auto" w:fill="FFFFFF"/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</w:p>
    <w:p w:rsidR="00267022" w:rsidRPr="00BF723C" w:rsidRDefault="00267022" w:rsidP="00267022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F723C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 </w:t>
      </w:r>
    </w:p>
    <w:p w:rsidR="00267022" w:rsidRPr="00BF723C" w:rsidRDefault="00267022" w:rsidP="00267022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Хорошая речь – яркий показатель всестороннего </w:t>
      </w:r>
      <w:r w:rsidRPr="00BF723C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развития</w:t>
      </w:r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ребенка и подготовленности его к обучению в школе. Почти все дети дошкольного возраста - имеют речевые недостатки, неправильно произносят один или несколько звуков, большинство из которых носят временный, непостоянный характер. Исключение составляют дети до 4 лет с нормой возрастного или физиологического косноязычия, после 4 лет – наступает патология.</w:t>
      </w:r>
    </w:p>
    <w:p w:rsidR="00267022" w:rsidRPr="00BF723C" w:rsidRDefault="00267022" w:rsidP="00267022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И только небольшая часть детей, идущих в школу, имеют чистую, хорошо </w:t>
      </w:r>
      <w:r w:rsidRPr="00BF723C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развитую речь</w:t>
      </w:r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.</w:t>
      </w:r>
    </w:p>
    <w:p w:rsidR="00267022" w:rsidRPr="00BF723C" w:rsidRDefault="00267022" w:rsidP="00267022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На чистоту </w:t>
      </w:r>
      <w:r w:rsidRPr="00BF723C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речи</w:t>
      </w:r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ребенка влияют такие факторы, как: речевой слух, речевое внимание,  речевое дыхание, голосовой и речевой аппарат.</w:t>
      </w:r>
    </w:p>
    <w:p w:rsidR="00267022" w:rsidRPr="00BF723C" w:rsidRDefault="00267022" w:rsidP="00267022">
      <w:pPr>
        <w:shd w:val="clear" w:color="auto" w:fill="FFFFFF"/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F723C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Формы работы по речевому развитию дошкольников в условиях введения ФГОС ДО</w:t>
      </w:r>
    </w:p>
    <w:p w:rsidR="00267022" w:rsidRPr="00BF723C" w:rsidRDefault="00267022" w:rsidP="00267022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F723C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Согласно федеральному государственному образовательному стандарту дошкольного образования: «Речевое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грамоте».</w:t>
      </w:r>
    </w:p>
    <w:p w:rsidR="00267022" w:rsidRPr="00BF723C" w:rsidRDefault="00267022" w:rsidP="00267022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F723C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 </w:t>
      </w:r>
    </w:p>
    <w:p w:rsidR="00267022" w:rsidRPr="00BF723C" w:rsidRDefault="00267022" w:rsidP="00267022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F723C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Для достижения ребенком коммуникативной компетентности воспитатель должен помочь развитию разных сторон речи ребенка во всех возрастных группах: развитие связной речи, развитие словаря, освоение грамматически правильной речи, освоение звуковой культуры речи, подготовка к обучению грамоте. Педагог должен строить свою работу и применять формы образовательного процесса, соответствующие возрасту детей.</w:t>
      </w:r>
    </w:p>
    <w:p w:rsidR="00267022" w:rsidRPr="00BF723C" w:rsidRDefault="00267022" w:rsidP="00267022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F723C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Формы работы с детьми могут быть различны. (образовательная ситуация, ситуация общения, проектная деятельность, игра)</w:t>
      </w:r>
    </w:p>
    <w:p w:rsidR="00267022" w:rsidRPr="00BF723C" w:rsidRDefault="00267022" w:rsidP="00267022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Основной формой моей работы по развитию речи детей является </w:t>
      </w:r>
      <w:r w:rsidRPr="00BF723C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образовательная ситуация</w:t>
      </w:r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. Образовательная ситуация предполагает участие небольшой подгруппы детей: от 3 до 7-8 детей, количество зависит от желания детей и от самой образовательной ситуации. Можно организовать несколько образовательных ситуаций, но с одним и тем же дидактическим материалом, это поможет постепенно усложнять задачи и успешно решать их. В качестве дидактического материала можно использовать любое пособие (книга, игрушка, природный материал, сюжетная картинка и др.)</w:t>
      </w:r>
    </w:p>
    <w:p w:rsidR="00267022" w:rsidRPr="00BF723C" w:rsidRDefault="00267022" w:rsidP="00267022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F723C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Ситуация общения</w:t>
      </w:r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- это специально проектируемая педагогом или возникающая спонтанно форма общения, направленная на упражнение детей в использовании освоенных речевых категорий (</w:t>
      </w:r>
      <w:proofErr w:type="spellStart"/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Ельцова</w:t>
      </w:r>
      <w:proofErr w:type="spellEnd"/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О. М., </w:t>
      </w:r>
      <w:proofErr w:type="spellStart"/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Горбаческая</w:t>
      </w:r>
      <w:proofErr w:type="spellEnd"/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Н. Н., Терехова А. Н.). Ситуации общения могут быть лексическими, вербально - оценочными, прогностическими, описательными в зависимости от поставленной речевой задачи. При их организации лучше всего «идти от детей», то есть находить эти ситуации в детской деятельности и использовать их для развития речи ребенка. Примерами ситуации общения на развитие коммуникативных умений может быть: «Что не так?» (цель: упражнять детей в умении соотносить форму приветствия с ситуацией ее использования: каждое приветствие уместно в той или иной ситуации: утром не скажешь «добрый вечер»; нельзя сказать «привет» тому, кто старше по возрасту или мало знаком); «Улыбка» (цель: упражнять в использовании при приветствии средств невербального общения: посмотреть человеку в глаза и улыбнуться, чтобы он понял: ему рады, приветствуют именно его); «Рукопожатие» (цель: упражнять детей в использовании форм жестового приветствия) и т. д.</w:t>
      </w:r>
    </w:p>
    <w:p w:rsidR="00267022" w:rsidRPr="00BF723C" w:rsidRDefault="00267022" w:rsidP="00267022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В таких видах детской деятельности речь выступает во всех своих многообразных функциях, несет основную нагрузку при решении практических и познавательных задач. Примерами </w:t>
      </w:r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lastRenderedPageBreak/>
        <w:t>специально планируемых ситуаций общения могут быть игры-викторины: «Придумай загадку» (упражнение детей в описании предметов, придумывании загадок), «Кто лучше знает природу своего края?» (упражнение в восприятии и составлении описательных рассказов с региональной составляющей), «Из какой сказки вещи» (упражнение в развитии объяснительной речи), «Магазин волшебных вещей» (упражнение в использовании средств языковой выразительности).</w:t>
      </w:r>
    </w:p>
    <w:p w:rsidR="00267022" w:rsidRPr="00BF723C" w:rsidRDefault="00267022" w:rsidP="00267022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F723C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Так же в своей работе, как одну из форм, применяю проектную деятельность</w:t>
      </w:r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. В проектной деятельности прослеживается интеграция всех образовательных областей, но основа этого метода речевое развитие ребенка.</w:t>
      </w:r>
    </w:p>
    <w:p w:rsidR="00267022" w:rsidRPr="00BF723C" w:rsidRDefault="00267022" w:rsidP="00267022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 этой форме работы происходит тесное взаимодействие педагога, ребенка и его родителей, а так же поэтапная практическая деятельность ведет к достижению поставленной цели.</w:t>
      </w:r>
    </w:p>
    <w:p w:rsidR="00267022" w:rsidRPr="00BF723C" w:rsidRDefault="00267022" w:rsidP="00267022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Реализация образовательной области «Речевое развитие» возможна через метод проектов. Цель и задачи специального тематического проекта имеют направленность на комплексное решение задач, указанных в ФГОС ДО.</w:t>
      </w:r>
    </w:p>
    <w:p w:rsidR="00267022" w:rsidRPr="00BF723C" w:rsidRDefault="00267022" w:rsidP="00267022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</w:t>
      </w:r>
      <w:r w:rsidRPr="00BF723C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И, конечно, основной формой речевого развития детей является игра.</w:t>
      </w:r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Она побуждает детей контактировать друг с другом и является мотивом к коммуникативной деятельности. В методической литературе много представлено игр со словами:</w:t>
      </w:r>
    </w:p>
    <w:p w:rsidR="00267022" w:rsidRPr="00BF723C" w:rsidRDefault="00267022" w:rsidP="00267022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-Театрализованные игры - (цель: развивать диалогическую и интонационную речь приобрести коммуникативные умения и навыки).</w:t>
      </w:r>
    </w:p>
    <w:p w:rsidR="00267022" w:rsidRPr="00BF723C" w:rsidRDefault="00267022" w:rsidP="00267022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-Сюжетно-ролевые игры - Дети шестого года жизни уже могут распределять роли до начала игры и строить свое поведение, придерживаясь роли. Игровое взаимодействие сопровождается речью, соответствующей и по содержанию, и интонационно взятой роли. Речь, сопровождающая реальные отношения детей, отличается от ролевой речи. Дети начинают осваивать социальные отношения и понимать подчиненность позиций в различных видах деятельности взрослых, одни роли становятся для них более привлекательными, чем другие. Наблюдается организация игрового пространства, в котором выделяются смысловой «центр» и «периферия». (В игре «Больница» таким центром оказывается кабинет врача, в игре «Парикмахерская» — зал стрижки, а зал ожидания выступает в качестве периферии игрового пространства.)</w:t>
      </w:r>
    </w:p>
    <w:p w:rsidR="00267022" w:rsidRPr="00BF723C" w:rsidRDefault="00267022" w:rsidP="00267022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 Пальчиковые игры и упражнения – уникальное средство для развития мелкой моторики и речи в их единстве и взаимосвязи. Эти упражнения стимулируют развитие речи, пространственного мышления, воспитывает быстроту реакции. Пальчиковые игры в этом процессе неоценимы. Ученые установили, если развитие пальцев соответствует возрасту, то и речевое находится в пределах нормы. Если же развития движений пальцев отстает, то задерживается и речевое развитие, так как формирование речевых областей совершается под влиянием кинетических импульсов от рук, а точки от пальцев.</w:t>
      </w:r>
    </w:p>
    <w:p w:rsidR="00267022" w:rsidRPr="00BF723C" w:rsidRDefault="00267022" w:rsidP="00267022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 Дидактические игры - основополагающий вид игры, т. к. именно они проходят через все детство, начиная с раннего возраста, и решают разнообразные задачи, в том числе речевые.</w:t>
      </w:r>
    </w:p>
    <w:p w:rsidR="00267022" w:rsidRPr="00BF723C" w:rsidRDefault="00267022" w:rsidP="00267022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F723C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«При организации любой образовательной ситуации, любого занятия в дошкольном образовательном учреждении педагогу важно:</w:t>
      </w:r>
    </w:p>
    <w:p w:rsidR="00267022" w:rsidRPr="00BF723C" w:rsidRDefault="00267022" w:rsidP="00267022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F723C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 </w:t>
      </w:r>
    </w:p>
    <w:p w:rsidR="00267022" w:rsidRPr="00BF723C" w:rsidRDefault="00267022" w:rsidP="00267022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F723C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- во-первых, продумывать организацию разных способов взросло - детской и детской совместности,</w:t>
      </w:r>
    </w:p>
    <w:p w:rsidR="00267022" w:rsidRPr="00BF723C" w:rsidRDefault="00267022" w:rsidP="00267022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F723C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 </w:t>
      </w:r>
    </w:p>
    <w:p w:rsidR="00267022" w:rsidRPr="00BF723C" w:rsidRDefault="00267022" w:rsidP="00267022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F723C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- во-вторых, видеть ресурсы разных этапов занятия для развития коммуникативной компетентности детей»</w:t>
      </w:r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</w:t>
      </w:r>
      <w:proofErr w:type="spellStart"/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Поздеева</w:t>
      </w:r>
      <w:proofErr w:type="spellEnd"/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С. И.</w:t>
      </w:r>
    </w:p>
    <w:p w:rsidR="00267022" w:rsidRPr="00BF723C" w:rsidRDefault="00267022" w:rsidP="00267022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F723C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Таким образом, различные формы работы актуальны в плане развития речи дошкольников, формирования коммуникативной компетентности детей, если:</w:t>
      </w:r>
    </w:p>
    <w:p w:rsidR="00267022" w:rsidRPr="00BF723C" w:rsidRDefault="00267022" w:rsidP="00267022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F723C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 </w:t>
      </w:r>
    </w:p>
    <w:p w:rsidR="00267022" w:rsidRPr="00BF723C" w:rsidRDefault="00267022" w:rsidP="00267022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F723C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- дети совместно решают интересную и значимую для них учебно-игровую задачу, выступая помощникам по отношению к кому-то,</w:t>
      </w:r>
    </w:p>
    <w:p w:rsidR="00267022" w:rsidRPr="00BF723C" w:rsidRDefault="00267022" w:rsidP="00267022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F723C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 </w:t>
      </w:r>
    </w:p>
    <w:p w:rsidR="00267022" w:rsidRPr="00BF723C" w:rsidRDefault="00267022" w:rsidP="00267022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F723C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- обогащают, уточняют и активизируют свой лексический запас, выполняя речевые и практические задания,</w:t>
      </w:r>
    </w:p>
    <w:p w:rsidR="00267022" w:rsidRPr="00BF723C" w:rsidRDefault="00267022" w:rsidP="00267022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F723C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 </w:t>
      </w:r>
    </w:p>
    <w:p w:rsidR="00267022" w:rsidRPr="00BF723C" w:rsidRDefault="00267022" w:rsidP="00267022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F723C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lastRenderedPageBreak/>
        <w:t>- педагог выступает не жёстким руководителем, а организатором совместной образовательной деятельности, который не афиширует своё коммуникативное превосходство, а сопровождает и помогает ребёнку стать активным коммуникатором.</w:t>
      </w:r>
    </w:p>
    <w:p w:rsidR="00267022" w:rsidRPr="00BF723C" w:rsidRDefault="00267022" w:rsidP="00267022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F723C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 </w:t>
      </w:r>
    </w:p>
    <w:p w:rsidR="00267022" w:rsidRPr="00BF723C" w:rsidRDefault="00267022" w:rsidP="00267022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F723C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Метод развития речи определяется как способ деятельности педагога и детей, обеспечивающий формирование речевых навыков и умений.</w:t>
      </w:r>
      <w:r w:rsidRPr="00BF723C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br/>
      </w:r>
      <w:r w:rsidRPr="00BF723C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br/>
        <w:t>Методы и приемы можно охарактеризовать с разных точек зрения (в зависимости от используемых средств, характера познавательной и речевой деятельности детей, раздела речевой работы).</w:t>
      </w:r>
      <w:r w:rsidRPr="00BF723C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br/>
      </w:r>
      <w:r w:rsidRPr="00BF723C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br/>
      </w:r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Общепринятой в методике (как и в дошкольной дидактике в целом) является классификация методов по используемым средствам: наглядность, слово или практическое действие. </w:t>
      </w:r>
      <w:r w:rsidRPr="00BF723C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Выделяют три группы методов – наглядные, словесные и практические.</w:t>
      </w:r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Это деление весьма условно, поскольку между ними нет резкой границы. Наглядные методы сопровождаются словом, а в словесных используются наглядные приемы. Практические методы также связаны и со словом, и с наглядным материалом. Причисление одних методов и приемов к наглядным, других к словесным или практическим зависит от преобладания наглядности, слова или действий как источника и основы высказывания.</w:t>
      </w:r>
    </w:p>
    <w:p w:rsidR="00267022" w:rsidRPr="00BF723C" w:rsidRDefault="00267022" w:rsidP="00267022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F723C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 </w:t>
      </w:r>
    </w:p>
    <w:p w:rsidR="00267022" w:rsidRPr="00BF723C" w:rsidRDefault="00267022" w:rsidP="00267022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F723C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-НАГЛЯДНЫЕ</w:t>
      </w:r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</w:t>
      </w:r>
      <w:r w:rsidRPr="00BF723C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МЕТОДЫ</w:t>
      </w:r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.</w:t>
      </w:r>
    </w:p>
    <w:p w:rsidR="00267022" w:rsidRPr="00BF723C" w:rsidRDefault="00267022" w:rsidP="00267022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Наглядные методы используются в детском саду чаще. Применяются как непосредственные, так и опосредованные методы. К непосредственным относится метод наблюдения и его разновидности: экскурсии, осмотры помещения, рассматривание натуральных предметов. Эти методы направлены на накопление содержания речи и обеспечивают связь двух сигнальных систем.</w:t>
      </w:r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br/>
      </w:r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br/>
        <w:t>Опосредованные методы основаны на применении изобразительной наглядности. Это рассматривание игрушек, картин, фотографий, описание картин и игрушек, рассказывание по игрушкам и картинам. Они используются для закрепления знаний, словаря, развития обобщающей функции слова, обучения связной речи. Опосредованные методы могут быть использованы также для ознакомления с объектами и явлениями, с которыми невозможно познакомиться непосредственно.</w:t>
      </w:r>
    </w:p>
    <w:p w:rsidR="00267022" w:rsidRPr="00BF723C" w:rsidRDefault="00267022" w:rsidP="00267022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</w:t>
      </w:r>
      <w:r w:rsidRPr="00BF723C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СЛОВЕСНЫЕ</w:t>
      </w:r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</w:t>
      </w:r>
      <w:r w:rsidRPr="00BF723C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МЕТОДЫ</w:t>
      </w:r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. В </w:t>
      </w:r>
      <w:r w:rsidRPr="00BF723C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детском саду</w:t>
      </w:r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используются в основном те словесные </w:t>
      </w:r>
      <w:r w:rsidRPr="00BF723C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методы</w:t>
      </w:r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, которые связанны с художественным словом. Возрастные особенности дошкольников требуют опоры на наглядность, поэтому во всех словесных </w:t>
      </w:r>
      <w:r w:rsidRPr="00BF723C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методах</w:t>
      </w:r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мы применяем или наглядные </w:t>
      </w:r>
      <w:r w:rsidRPr="00BF723C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приемы обучения</w:t>
      </w:r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(кратковременный показ предмета, игрушки, рассматривание иллюстрации, или демонстрацию наглядного объекта в целях отдыха, разрядки детей</w:t>
      </w:r>
      <w:r w:rsidRPr="00BF723C">
        <w:rPr>
          <w:rFonts w:ascii="Times New Roman" w:eastAsia="Times New Roman" w:hAnsi="Times New Roman" w:cs="Times New Roman"/>
          <w:i/>
          <w:iCs/>
          <w:color w:val="303F50"/>
          <w:sz w:val="24"/>
          <w:szCs w:val="24"/>
          <w:lang w:eastAsia="ru-RU"/>
        </w:rPr>
        <w:t>(чтение стихов кукле, появление разгадки-предмета и т. д.)</w:t>
      </w:r>
    </w:p>
    <w:p w:rsidR="00267022" w:rsidRPr="00BF723C" w:rsidRDefault="00267022" w:rsidP="00267022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</w:t>
      </w:r>
      <w:r w:rsidRPr="00BF723C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ПРАКТИЧЕСКИЙ</w:t>
      </w:r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</w:t>
      </w:r>
      <w:r w:rsidRPr="00BF723C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МЕТОД</w:t>
      </w:r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. Цель этих </w:t>
      </w:r>
      <w:r w:rsidRPr="00BF723C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методов</w:t>
      </w:r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обучить детей на практике применять полученные знания, помочь усваивать и совершенствовать речевые умения и навыки. В </w:t>
      </w:r>
      <w:r w:rsidRPr="00BF723C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детском саду практические методы</w:t>
      </w:r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носят чаще всего игровой характер. Дидактическая игра - универсальный способ закрепления знаний и умений. Она используется для решения всех задач </w:t>
      </w:r>
      <w:r w:rsidRPr="00BF723C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развития речи</w:t>
      </w:r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.</w:t>
      </w:r>
    </w:p>
    <w:p w:rsidR="00267022" w:rsidRPr="00BF723C" w:rsidRDefault="00267022" w:rsidP="00267022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F723C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 </w:t>
      </w:r>
    </w:p>
    <w:p w:rsidR="00267022" w:rsidRPr="00BF723C" w:rsidRDefault="00267022" w:rsidP="00267022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F723C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Литература</w:t>
      </w:r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    </w:t>
      </w:r>
    </w:p>
    <w:p w:rsidR="00267022" w:rsidRPr="00BF723C" w:rsidRDefault="00267022" w:rsidP="00267022">
      <w:pPr>
        <w:numPr>
          <w:ilvl w:val="0"/>
          <w:numId w:val="1"/>
        </w:numPr>
        <w:shd w:val="clear" w:color="auto" w:fill="FFFFFF"/>
        <w:spacing w:before="38" w:after="0" w:line="244" w:lineRule="atLeast"/>
        <w:ind w:left="138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proofErr w:type="spellStart"/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Ельцова</w:t>
      </w:r>
      <w:proofErr w:type="spellEnd"/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О.М.,., Организация полноценной речевой деятельности в детском саду/ </w:t>
      </w:r>
      <w:proofErr w:type="spellStart"/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О.М.Ельцова</w:t>
      </w:r>
      <w:proofErr w:type="spellEnd"/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, Н.Н. </w:t>
      </w:r>
      <w:proofErr w:type="spellStart"/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Горбаческая</w:t>
      </w:r>
      <w:proofErr w:type="spellEnd"/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, А.Н.. Терехова – СПб: ДЕТСТВО-ПРЕСС, 2005.-192с</w:t>
      </w:r>
    </w:p>
    <w:p w:rsidR="00267022" w:rsidRPr="00BF723C" w:rsidRDefault="00267022" w:rsidP="00267022">
      <w:pPr>
        <w:numPr>
          <w:ilvl w:val="0"/>
          <w:numId w:val="1"/>
        </w:numPr>
        <w:shd w:val="clear" w:color="auto" w:fill="FFFFFF"/>
        <w:spacing w:before="38" w:after="0" w:line="244" w:lineRule="atLeast"/>
        <w:ind w:left="138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proofErr w:type="spellStart"/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Кузеванова</w:t>
      </w:r>
      <w:proofErr w:type="spellEnd"/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О.В., Формы организации коммуникативной деятельности детей дошкольного возраста/ </w:t>
      </w:r>
      <w:proofErr w:type="spellStart"/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О.В.Кузеванова</w:t>
      </w:r>
      <w:proofErr w:type="spellEnd"/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, </w:t>
      </w:r>
      <w:proofErr w:type="spellStart"/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Т.А.Коблова</w:t>
      </w:r>
      <w:proofErr w:type="spellEnd"/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. // Детский сад: теория и практика – 2012. – № 6.</w:t>
      </w:r>
    </w:p>
    <w:p w:rsidR="00267022" w:rsidRPr="00BF723C" w:rsidRDefault="00267022" w:rsidP="00267022">
      <w:pPr>
        <w:numPr>
          <w:ilvl w:val="0"/>
          <w:numId w:val="1"/>
        </w:numPr>
        <w:shd w:val="clear" w:color="auto" w:fill="FFFFFF"/>
        <w:spacing w:before="38" w:after="0" w:line="244" w:lineRule="atLeast"/>
        <w:ind w:left="138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Проектный метод в деятельности дошкольного учреждения: Пос. </w:t>
      </w:r>
      <w:proofErr w:type="spellStart"/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дляруководителей</w:t>
      </w:r>
      <w:proofErr w:type="spellEnd"/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и практических работников ДОУ / Авт.-сост.: Л.С. Киселева, Т.А. Данилина, Т.С. </w:t>
      </w:r>
      <w:proofErr w:type="spellStart"/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Лагода</w:t>
      </w:r>
      <w:proofErr w:type="spellEnd"/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, ; М.Б. Зуйкова.: </w:t>
      </w:r>
      <w:proofErr w:type="spellStart"/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Аркти</w:t>
      </w:r>
      <w:proofErr w:type="spellEnd"/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, 2005.</w:t>
      </w:r>
    </w:p>
    <w:p w:rsidR="00267022" w:rsidRPr="00BF723C" w:rsidRDefault="00267022" w:rsidP="00267022">
      <w:pPr>
        <w:numPr>
          <w:ilvl w:val="0"/>
          <w:numId w:val="1"/>
        </w:numPr>
        <w:shd w:val="clear" w:color="auto" w:fill="FFFFFF"/>
        <w:spacing w:before="38" w:after="0" w:line="244" w:lineRule="atLeast"/>
        <w:ind w:left="138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proofErr w:type="spellStart"/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Поздеева</w:t>
      </w:r>
      <w:proofErr w:type="spellEnd"/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С. И. Открытое совместное действие педагога и ребёнка как условие формирования коммуникативной компетентности детей /</w:t>
      </w:r>
      <w:proofErr w:type="spellStart"/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С.И.Поздеева</w:t>
      </w:r>
      <w:proofErr w:type="spellEnd"/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// Детский сад: теория и практика. - 2013. - № 3.</w:t>
      </w:r>
    </w:p>
    <w:p w:rsidR="00267022" w:rsidRPr="00BF723C" w:rsidRDefault="00267022" w:rsidP="00267022">
      <w:pPr>
        <w:numPr>
          <w:ilvl w:val="0"/>
          <w:numId w:val="1"/>
        </w:numPr>
        <w:shd w:val="clear" w:color="auto" w:fill="FFFFFF"/>
        <w:spacing w:after="0" w:line="244" w:lineRule="atLeast"/>
        <w:ind w:left="138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lastRenderedPageBreak/>
        <w:t>Федеральный государственный образовательный стандарт дошкольного образования /</w:t>
      </w:r>
      <w:proofErr w:type="spellStart"/>
      <w:r w:rsidR="005E2725"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fldChar w:fldCharType="begin"/>
      </w:r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instrText xml:space="preserve"> HYPERLINK "http://www.rg.ru/2013/11/25/doshk-standart-dok.html" </w:instrText>
      </w:r>
      <w:r w:rsidR="005E2725"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fldChar w:fldCharType="separate"/>
      </w:r>
      <w:r w:rsidRPr="00BF723C">
        <w:rPr>
          <w:rFonts w:ascii="Times New Roman" w:eastAsia="Times New Roman" w:hAnsi="Times New Roman" w:cs="Times New Roman"/>
          <w:color w:val="839BB4"/>
          <w:sz w:val="24"/>
          <w:szCs w:val="24"/>
          <w:lang w:eastAsia="ru-RU"/>
        </w:rPr>
        <w:t>http</w:t>
      </w:r>
      <w:proofErr w:type="spellEnd"/>
      <w:r w:rsidRPr="00BF723C">
        <w:rPr>
          <w:rFonts w:ascii="Times New Roman" w:eastAsia="Times New Roman" w:hAnsi="Times New Roman" w:cs="Times New Roman"/>
          <w:color w:val="839BB4"/>
          <w:sz w:val="24"/>
          <w:szCs w:val="24"/>
          <w:lang w:eastAsia="ru-RU"/>
        </w:rPr>
        <w:t>://</w:t>
      </w:r>
      <w:proofErr w:type="spellStart"/>
      <w:r w:rsidRPr="00BF723C">
        <w:rPr>
          <w:rFonts w:ascii="Times New Roman" w:eastAsia="Times New Roman" w:hAnsi="Times New Roman" w:cs="Times New Roman"/>
          <w:color w:val="839BB4"/>
          <w:sz w:val="24"/>
          <w:szCs w:val="24"/>
          <w:lang w:eastAsia="ru-RU"/>
        </w:rPr>
        <w:t>www.rg.ru</w:t>
      </w:r>
      <w:proofErr w:type="spellEnd"/>
      <w:r w:rsidRPr="00BF723C">
        <w:rPr>
          <w:rFonts w:ascii="Times New Roman" w:eastAsia="Times New Roman" w:hAnsi="Times New Roman" w:cs="Times New Roman"/>
          <w:color w:val="839BB4"/>
          <w:sz w:val="24"/>
          <w:szCs w:val="24"/>
          <w:lang w:eastAsia="ru-RU"/>
        </w:rPr>
        <w:t>/2013/11/25/doshk-standart-dok.html</w:t>
      </w:r>
      <w:r w:rsidR="005E2725"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fldChar w:fldCharType="end"/>
      </w:r>
    </w:p>
    <w:p w:rsidR="00267022" w:rsidRPr="00BF723C" w:rsidRDefault="00267022" w:rsidP="00267022">
      <w:pPr>
        <w:numPr>
          <w:ilvl w:val="0"/>
          <w:numId w:val="1"/>
        </w:numPr>
        <w:shd w:val="clear" w:color="auto" w:fill="FFFFFF"/>
        <w:spacing w:after="0" w:line="244" w:lineRule="atLeast"/>
        <w:ind w:left="138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Яшина Б. И. Методика развития речи и обучения родному языку дошкольников: Учеб пособие для </w:t>
      </w:r>
      <w:proofErr w:type="spellStart"/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студ</w:t>
      </w:r>
      <w:proofErr w:type="spellEnd"/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</w:t>
      </w:r>
      <w:proofErr w:type="spellStart"/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высш</w:t>
      </w:r>
      <w:proofErr w:type="spellEnd"/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и сред, </w:t>
      </w:r>
      <w:proofErr w:type="spellStart"/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пед</w:t>
      </w:r>
      <w:proofErr w:type="spellEnd"/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учеб заведений. 3-е </w:t>
      </w:r>
      <w:proofErr w:type="spellStart"/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изд</w:t>
      </w:r>
      <w:proofErr w:type="spellEnd"/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(</w:t>
      </w:r>
      <w:hyperlink r:id="rId5" w:history="1">
        <w:r w:rsidRPr="00BF723C">
          <w:rPr>
            <w:rFonts w:ascii="Times New Roman" w:eastAsia="Times New Roman" w:hAnsi="Times New Roman" w:cs="Times New Roman"/>
            <w:color w:val="839BB4"/>
            <w:sz w:val="24"/>
            <w:szCs w:val="24"/>
            <w:lang w:eastAsia="ru-RU"/>
          </w:rPr>
          <w:t>http://lib.znate.ru/docs/index-227625.html?page=10</w:t>
        </w:r>
      </w:hyperlink>
      <w:r w:rsidRPr="00BF723C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)</w:t>
      </w:r>
    </w:p>
    <w:p w:rsidR="00C521B4" w:rsidRPr="00BF723C" w:rsidRDefault="004E3B02">
      <w:pPr>
        <w:rPr>
          <w:rFonts w:ascii="Times New Roman" w:hAnsi="Times New Roman" w:cs="Times New Roman"/>
          <w:sz w:val="24"/>
          <w:szCs w:val="24"/>
        </w:rPr>
      </w:pPr>
      <w:r w:rsidRPr="00BF72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Менделеево</w:t>
      </w:r>
    </w:p>
    <w:p w:rsidR="004E3B02" w:rsidRDefault="004E3B0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F72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15 февраля 2018 г.</w:t>
      </w:r>
    </w:p>
    <w:p w:rsidR="00AA10A2" w:rsidRDefault="00AA10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08113" cy="7071039"/>
            <wp:effectExtent l="19050" t="0" r="6737" b="0"/>
            <wp:docPr id="1" name="Рисунок 1" descr="C:\Users\Витор\Desktop\СКАН\IMG_2021091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тор\Desktop\СКАН\IMG_20210911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9654" t="5929" r="8712" b="15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113" cy="7071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951" w:rsidRDefault="007D29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00470" cy="8967507"/>
            <wp:effectExtent l="19050" t="0" r="5080" b="0"/>
            <wp:docPr id="3" name="Рисунок 1" descr="C:\Users\Витор\Desktop\15.02.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тор\Desktop\15.02.20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67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05A" w:rsidRPr="00E0105A" w:rsidRDefault="00E0105A">
      <w:pPr>
        <w:rPr>
          <w:rFonts w:ascii="Times New Roman" w:hAnsi="Times New Roman" w:cs="Times New Roman"/>
          <w:sz w:val="24"/>
          <w:szCs w:val="24"/>
        </w:rPr>
      </w:pPr>
    </w:p>
    <w:sectPr w:rsidR="00E0105A" w:rsidRPr="00E0105A" w:rsidSect="00267022">
      <w:pgSz w:w="11906" w:h="16838"/>
      <w:pgMar w:top="284" w:right="1133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C53E6C"/>
    <w:multiLevelType w:val="multilevel"/>
    <w:tmpl w:val="03588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67022"/>
    <w:rsid w:val="000D4452"/>
    <w:rsid w:val="00267022"/>
    <w:rsid w:val="004E3B02"/>
    <w:rsid w:val="005E2725"/>
    <w:rsid w:val="00785B8D"/>
    <w:rsid w:val="007D2951"/>
    <w:rsid w:val="009C2066"/>
    <w:rsid w:val="00AA10A2"/>
    <w:rsid w:val="00BF723C"/>
    <w:rsid w:val="00C521B4"/>
    <w:rsid w:val="00E0105A"/>
    <w:rsid w:val="00E479DC"/>
    <w:rsid w:val="00E86786"/>
    <w:rsid w:val="00F13894"/>
    <w:rsid w:val="00FD2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1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7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7022"/>
    <w:rPr>
      <w:b/>
      <w:bCs/>
    </w:rPr>
  </w:style>
  <w:style w:type="character" w:customStyle="1" w:styleId="apple-converted-space">
    <w:name w:val="apple-converted-space"/>
    <w:basedOn w:val="a0"/>
    <w:rsid w:val="00267022"/>
  </w:style>
  <w:style w:type="character" w:styleId="a5">
    <w:name w:val="Emphasis"/>
    <w:basedOn w:val="a0"/>
    <w:uiPriority w:val="20"/>
    <w:qFormat/>
    <w:rsid w:val="00267022"/>
    <w:rPr>
      <w:i/>
      <w:iCs/>
    </w:rPr>
  </w:style>
  <w:style w:type="character" w:styleId="a6">
    <w:name w:val="Hyperlink"/>
    <w:basedOn w:val="a0"/>
    <w:uiPriority w:val="99"/>
    <w:semiHidden/>
    <w:unhideWhenUsed/>
    <w:rsid w:val="0026702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A1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10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3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lib.znate.ru/docs/index-227625.html?page=1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1746</Words>
  <Characters>9955</Characters>
  <Application>Microsoft Office Word</Application>
  <DocSecurity>0</DocSecurity>
  <Lines>82</Lines>
  <Paragraphs>23</Paragraphs>
  <ScaleCrop>false</ScaleCrop>
  <Company>SPecialiST RePack</Company>
  <LinksUpToDate>false</LinksUpToDate>
  <CharactersWithSpaces>11678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Дети</dc:creator>
  <cp:lastModifiedBy>Витор</cp:lastModifiedBy>
  <cp:revision>5</cp:revision>
  <dcterms:created xsi:type="dcterms:W3CDTF">2021-08-28T10:26:00Z</dcterms:created>
  <dcterms:modified xsi:type="dcterms:W3CDTF">2021-10-19T16:45:00Z</dcterms:modified>
</cp:coreProperties>
</file>