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7FA0" w:rsidRDefault="00A27FA0" w:rsidP="00A27FA0">
      <w:pPr>
        <w:spacing w:after="0"/>
        <w:jc w:val="center"/>
        <w:rPr>
          <w:b/>
        </w:rPr>
      </w:pPr>
      <w:r>
        <w:rPr>
          <w:b/>
        </w:rPr>
        <w:t>Управление образования</w:t>
      </w:r>
    </w:p>
    <w:p w:rsidR="00A27FA0" w:rsidRDefault="00A27FA0" w:rsidP="00A27FA0">
      <w:pPr>
        <w:spacing w:after="0"/>
        <w:jc w:val="center"/>
        <w:rPr>
          <w:b/>
        </w:rPr>
      </w:pPr>
      <w:r>
        <w:rPr>
          <w:b/>
        </w:rPr>
        <w:t>администрации городского округа Солнечногорск</w:t>
      </w:r>
    </w:p>
    <w:p w:rsidR="00A27FA0" w:rsidRDefault="00A27FA0" w:rsidP="00A27FA0">
      <w:pPr>
        <w:spacing w:after="0"/>
        <w:jc w:val="center"/>
        <w:rPr>
          <w:b/>
        </w:rPr>
      </w:pPr>
      <w:r>
        <w:rPr>
          <w:b/>
        </w:rPr>
        <w:t>Муниципальное бюджетное дошкольное образовательное учреждение</w:t>
      </w:r>
    </w:p>
    <w:p w:rsidR="00A27FA0" w:rsidRDefault="00A27FA0" w:rsidP="00A27FA0">
      <w:pPr>
        <w:spacing w:after="0"/>
        <w:jc w:val="center"/>
      </w:pPr>
      <w:r>
        <w:rPr>
          <w:b/>
        </w:rPr>
        <w:t>«Детский сад № 14»</w:t>
      </w:r>
    </w:p>
    <w:p w:rsidR="00A27FA0" w:rsidRDefault="00A27FA0" w:rsidP="00A27FA0">
      <w:pPr>
        <w:spacing w:after="0"/>
        <w:jc w:val="center"/>
      </w:pPr>
      <w:r>
        <w:pict>
          <v:rect id="_x0000_i1025" style="width:467.75pt;height:3pt" o:hralign="center" o:hrstd="t" o:hrnoshade="t" o:hr="t" fillcolor="black" stroked="f"/>
        </w:pict>
      </w:r>
    </w:p>
    <w:p w:rsidR="00A27FA0" w:rsidRDefault="00A27FA0" w:rsidP="00A27FA0">
      <w:pPr>
        <w:spacing w:after="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МО 141570 </w:t>
      </w:r>
      <w:proofErr w:type="spellStart"/>
      <w:r>
        <w:rPr>
          <w:b/>
          <w:sz w:val="20"/>
          <w:szCs w:val="20"/>
        </w:rPr>
        <w:t>Солнечногорский</w:t>
      </w:r>
      <w:proofErr w:type="spellEnd"/>
      <w:r>
        <w:rPr>
          <w:b/>
          <w:sz w:val="20"/>
          <w:szCs w:val="20"/>
        </w:rPr>
        <w:t xml:space="preserve"> район                       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</w:t>
      </w:r>
      <w:r>
        <w:rPr>
          <w:b/>
          <w:sz w:val="20"/>
          <w:szCs w:val="20"/>
        </w:rPr>
        <w:tab/>
        <w:t xml:space="preserve">  8-495-546-36-69</w:t>
      </w:r>
    </w:p>
    <w:p w:rsidR="00A27FA0" w:rsidRDefault="00A27FA0" w:rsidP="00A27FA0">
      <w:pPr>
        <w:spacing w:after="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</w:t>
      </w:r>
      <w:proofErr w:type="spellStart"/>
      <w:r>
        <w:rPr>
          <w:b/>
          <w:sz w:val="20"/>
          <w:szCs w:val="20"/>
        </w:rPr>
        <w:t>пгт</w:t>
      </w:r>
      <w:proofErr w:type="spellEnd"/>
      <w:r>
        <w:rPr>
          <w:b/>
          <w:sz w:val="20"/>
          <w:szCs w:val="20"/>
        </w:rPr>
        <w:t>. Менделеево,  ул. Куйбышева, д.14-15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             </w:t>
      </w:r>
      <w:r>
        <w:rPr>
          <w:b/>
          <w:sz w:val="20"/>
          <w:szCs w:val="20"/>
          <w:lang w:val="en-US"/>
        </w:rPr>
        <w:t>mend</w:t>
      </w:r>
      <w:r>
        <w:rPr>
          <w:b/>
          <w:sz w:val="20"/>
          <w:szCs w:val="20"/>
        </w:rPr>
        <w:t>.</w:t>
      </w:r>
      <w:r>
        <w:rPr>
          <w:b/>
          <w:sz w:val="20"/>
          <w:szCs w:val="20"/>
          <w:lang w:val="en-US"/>
        </w:rPr>
        <w:t>school</w:t>
      </w:r>
      <w:r>
        <w:rPr>
          <w:b/>
          <w:sz w:val="20"/>
          <w:szCs w:val="20"/>
        </w:rPr>
        <w:t>.1@</w:t>
      </w:r>
      <w:r>
        <w:rPr>
          <w:b/>
          <w:sz w:val="20"/>
          <w:szCs w:val="20"/>
          <w:lang w:val="en-US"/>
        </w:rPr>
        <w:t>mail</w:t>
      </w:r>
      <w:r>
        <w:rPr>
          <w:b/>
          <w:sz w:val="20"/>
          <w:szCs w:val="20"/>
        </w:rPr>
        <w:t>.</w:t>
      </w:r>
      <w:proofErr w:type="spellStart"/>
      <w:r>
        <w:rPr>
          <w:b/>
          <w:sz w:val="20"/>
          <w:szCs w:val="20"/>
          <w:lang w:val="en-US"/>
        </w:rPr>
        <w:t>ru</w:t>
      </w:r>
      <w:proofErr w:type="spellEnd"/>
      <w:r>
        <w:rPr>
          <w:b/>
          <w:sz w:val="20"/>
          <w:szCs w:val="20"/>
        </w:rPr>
        <w:tab/>
      </w:r>
    </w:p>
    <w:p w:rsidR="00A27FA0" w:rsidRDefault="00A27FA0" w:rsidP="00A27FA0">
      <w:pPr>
        <w:spacing w:after="0"/>
        <w:rPr>
          <w:rFonts w:ascii="Times New Roman" w:hAnsi="Times New Roman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A27FA0" w:rsidRPr="000C187F" w:rsidRDefault="00A27FA0" w:rsidP="00A27FA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 xml:space="preserve">ПРОЕКТ ДЛЯ ДЕТЕЙ СТАРШЕГО </w:t>
      </w:r>
      <w:r w:rsidRPr="000C187F">
        <w:rPr>
          <w:b/>
          <w:bCs/>
          <w:color w:val="000000"/>
          <w:sz w:val="44"/>
          <w:szCs w:val="44"/>
        </w:rPr>
        <w:t xml:space="preserve"> ДОШКОЛЬНОГО ВОЗРАСТА</w:t>
      </w: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  <w:r>
        <w:rPr>
          <w:b/>
          <w:bCs/>
          <w:color w:val="000000"/>
          <w:sz w:val="44"/>
          <w:szCs w:val="44"/>
        </w:rPr>
        <w:t>«ПОСАДКА ЗЕЛЕНОГО ЛУКА</w:t>
      </w:r>
      <w:r w:rsidRPr="000C187F">
        <w:rPr>
          <w:b/>
          <w:bCs/>
          <w:color w:val="000000"/>
          <w:sz w:val="44"/>
          <w:szCs w:val="44"/>
        </w:rPr>
        <w:t>»</w:t>
      </w: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44"/>
          <w:szCs w:val="44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color w:val="000000"/>
          <w:sz w:val="28"/>
          <w:szCs w:val="28"/>
        </w:rPr>
      </w:pPr>
      <w:r w:rsidRPr="00BE0EC5">
        <w:rPr>
          <w:b/>
          <w:bCs/>
          <w:color w:val="000000"/>
          <w:sz w:val="28"/>
          <w:szCs w:val="28"/>
        </w:rPr>
        <w:t>Подготовила воспитатель:</w:t>
      </w:r>
      <w:r w:rsidRPr="00BE0EC5">
        <w:rPr>
          <w:color w:val="000000"/>
          <w:sz w:val="28"/>
          <w:szCs w:val="28"/>
        </w:rPr>
        <w:t> </w:t>
      </w:r>
      <w:proofErr w:type="spellStart"/>
      <w:r>
        <w:rPr>
          <w:color w:val="000000"/>
          <w:sz w:val="28"/>
          <w:szCs w:val="28"/>
        </w:rPr>
        <w:t>Гацина</w:t>
      </w:r>
      <w:proofErr w:type="spellEnd"/>
      <w:r>
        <w:rPr>
          <w:color w:val="000000"/>
          <w:sz w:val="28"/>
          <w:szCs w:val="28"/>
        </w:rPr>
        <w:t xml:space="preserve"> Юлия Вячеславовна</w:t>
      </w: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A27FA0" w:rsidRPr="000C187F" w:rsidRDefault="00A27FA0" w:rsidP="00A27FA0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44"/>
          <w:szCs w:val="44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Менделеево</w:t>
      </w: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jc w:val="righ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Февраль 2019г.</w:t>
      </w:r>
    </w:p>
    <w:p w:rsidR="00A27FA0" w:rsidRDefault="00A27FA0" w:rsidP="00A27FA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sz w:val="28"/>
          <w:szCs w:val="28"/>
        </w:rPr>
      </w:pP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Актуальность проекта: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 проект направлен на расширение и обобщение знаний о культурных огородных растениях, на то, как ухаживать за растениями, на осознание значимости овощей в жизнедеятельности человека. Многие дети ежегодно видят, как родители сажают лук, осенью убирают, используют в различных целях. Но ни разу не задумывались: как растет лук, какие условия необходимы для его роста? И чем же он полезен? И не секрет, что дети дошкольного возраста по природе своей исследователи. Неутолимая жажда новых впечатлений, любознательность, постоянное стремление экспериментировать. Всё это натолкнуло на идею провести проект по посадке и выращиванию лука-севка в нашей группе. Этот детский исследовательский проект ориентирован на приобретение детьми опыта собственной опытно-исследовательской деятельности, осознание детьми своих интересов, формирование умений их реализовывать, приобретение и применение детьми новых знаний в жизни.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Цель исследования: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мини огорода в младшей группе детского сада для правильной посадки лука и наблюдения за его ростом, с использованием на практике выращенный продукт, знакомство с его особенностями и полезными свойствами для здоровья человека.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Задачи: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Образовательная: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Расширить знания детей о том, как создать мини-огород;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основы исследовательской деятельности у детей: правильные приёмы посадки луковицы (посадить луковицу донцем вниз, плотно прижимая её к земле, полить водой из лейки);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Формировать представления детей о необходимости света, тепла, влаги для роста зелёного лука;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Фиксировать представления детей об изменениях роста зелёных перьев у луковиц;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Развивающая: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коммуникативные навыки;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Активизировать внимание, память, обогащение словарного запаса (луковица, корешки, шелуха, перышки, огород, польза, недуг, золотистый, жёлтый) развивать речь.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Воспитательная: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Учить детей ежедневно ухаживать за луковицами в комнатных условиях;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Вызвать интерес к посадке растений, желание употреблять лук в пищу, заботиться о своём здоровье;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Учить выполнять индивидуальные и коллективные поручения, научить детей видеть результат своего труда.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дети, воспитатели, родители.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Сроки реализации проекта:</w:t>
      </w:r>
    </w:p>
    <w:p w:rsidR="00A27FA0" w:rsidRPr="00A27FA0" w:rsidRDefault="000A1961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краткосрочный – 1 месяц (Февраль – Март 2019</w:t>
      </w:r>
      <w:r w:rsidR="00A27FA0"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Этапы реализации проекта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Подготовительный этап. Работа с детьми. 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Подготовка материала для посадки лука (лук-севок, земля, лоток, лейки)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-Подготовка атрибутов для игр, занятий.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-Подбор стихотворений, сказок, загадок, стихотворений, иллюстраций о луке.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Знакомство с художественной литературой о луке, овощах: стихи, сказки, загадки, интересные факты. Рассматривание иллюстраций, картин на овощную тематику; просмотр видеоматериалов.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Основной этап: 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момент: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«Давайте поздороваемся!»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Введение в проблему: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«К нам приехал дед Иван»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Формулирование проблемы: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Дед Иван показывает мешочек с луковицами и говорит, что лук не простой, а волшебный.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задают вопрос: «Мы очень хотим узнать, почему лук волшебный?». На что дед отвечает: «Чтобы узнать, почему лук волшебный, нужно его посадить в землю и наблюдать за его волшебными превращениями». Дети предлагают свою помощь.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Посадка лука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Ежедневный полив лука, рыхление почвы.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Ежедневное наблюдение за изменениями в росте луковиц (появление белых корешков, первых зелёных пёрышек). Фиксирование роста зелёного лука в таблице.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Проведение продуктивных видов деятельности: лепка, рисование лука. Конструирование ящика для лука. Проведение различных игр для закрепления понятия: «овощи», «лук».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Развивающая среда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детской литературы (книжный уголок):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-Стихи, загадки, сказки, художественная литература об овощах и луке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речевой активности: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-артикуляционные гимнастики, пальчиковые игры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-рассматривание сюжетных картин, разговор по ним;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-различные настольно-печатные дидактические игры на развитие мелкой моторики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театра: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-показ тематических сказок и инсценировка с помощью взрослого;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строительно-конструктивных игр: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-постройки из кубиков;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продуктивных видов деятельности: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детей после участия в НОД по художественно- эстетическому развитию (рисование, лепка);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 природы и экспериментирования: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-создание мини-огорода, посадка лука и наблюдение за его ростом. Срезание зелёных перьев для употребления в пищу.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Образовательные области: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Познавательное развитие -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«К нам приехал дед Иван» (знакомство детей с луком, вместе с дедом Иваном происходит самостоятельная опытно-экспериментальная деятельность по посадке луковиц и создание огорода на подоконнике).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Ознакомление с миром природы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Просмотр мультфильма «</w:t>
      </w:r>
      <w:proofErr w:type="spellStart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Лунтик</w:t>
      </w:r>
      <w:proofErr w:type="spellEnd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. Лук»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Загадки о луке, интересные факты о луке (самый большой лук весит 1 кг.)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«Чудесный мешочек»(дети ощупывают и описывают то, что лежит в мешочке. Пытаются угадать. Так происходит знакомство с луком)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Д/и деревянные вкладыши «Овощи», детское лото «Растительный мир», кубики «Овощи».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Речевое развитие 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обогащение словаря: луковица, корешки, донце, пёрышки, круглый, жёлтый, золотистый, шелуха, лоток, польза, недуг.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Разговор с детьми об овощах, луке, рассматривание иллюстраций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Рассматривание и чтение художественной литературы о луке, овощах: Агния </w:t>
      </w:r>
      <w:proofErr w:type="spellStart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Барто</w:t>
      </w:r>
      <w:proofErr w:type="spellEnd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«Лягушата», «Весёлый огород», Мария Манакова «</w:t>
      </w:r>
      <w:proofErr w:type="spellStart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Зайчишкин</w:t>
      </w:r>
      <w:proofErr w:type="spellEnd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огород», Э. Успенский «Как растили капусту»; белорусская народная сказка «Пых» с показом кукольного театра, сказка «Репка» с показом иллюстраций.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Пальчиковая гимнастика: «На грядке росли…» (перечисление 5 овощей, в том числе и лука)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Социально-коммуникативное 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развитие игровой деятельности.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 бытовой: поливаем лук, рыхлим землю в лотке с посаженными луковицами.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Художественно-эстетическое развитие 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(продуктивная деятельность) - рисование: «Лучок», лепка: «Лучок».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 - Х/и «Есть у нас огород, там зелёный лук растёт, вот такой вышины, вот такой ширины. Ты лучок сюда спеши и немного попляши! Русская народная мелодия «Русская пляска».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Физическое развитие 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П/и «Солнышко и дождик».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Продукт проекта: 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Выращенный детьми свежий зелёный лук.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Подведение итогов проекта: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Дети собираются вокруг воспитателя для обсуждения итогов деятельности. И ждут деда Ивана в гости.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(с помощью взрослого дети для деда Ивана объясняют почему лучок оказался волшебным. Дети рассказывают и показывают результаты своей деятельности (зеленые перышки лука, созданную, совместно с родителями книжку-малышку об овощах, рисунки, поделки из бумаги, пластилина, конструктора и т. </w:t>
      </w:r>
      <w:proofErr w:type="spellStart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spellEnd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новой проблемы для последующей исследовательской деятельности: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- Две луковицы поспорили, какая луковица главнее и более волшебная. Которая растет в воде или которая растет в земле. Предлагают детям разделиться самостоятельно на 2 команды. Одна будет садить луковицу в землю, другая- в воду.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«Сравнение роста лука в земле и роста лука в воде»</w:t>
      </w:r>
    </w:p>
    <w:p w:rsid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- Подготовка к последующей опытно-исследовательской деятельности (материалы для посадки, литературы, </w:t>
      </w:r>
      <w:proofErr w:type="spellStart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видео-материалов</w:t>
      </w:r>
      <w:proofErr w:type="spellEnd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воде, почве ее свойствах для живых организмов.</w:t>
      </w:r>
    </w:p>
    <w:p w:rsidR="00D2438A" w:rsidRDefault="00A87A15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5" name="Рисунок 5" descr="D:\Юлия\ФОТО\лук старший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Юлия\ФОТО\лук старший\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15" w:rsidRDefault="00A87A15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6" name="Рисунок 6" descr="D:\Юлия\ФОТО\лук старший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Юлия\ФОТО\лук старший\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15" w:rsidRDefault="00A87A15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7" name="Рисунок 7" descr="D:\Юлия\ФОТО\лук старший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Юлия\ФОТО\лук старший\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15" w:rsidRDefault="00A87A15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3927"/>
            <wp:effectExtent l="19050" t="0" r="3175" b="0"/>
            <wp:docPr id="8" name="Рисунок 8" descr="D:\Юлия\ФОТО\лук старший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Юлия\ФОТО\лук старший\1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15" w:rsidRDefault="00A87A15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3927"/>
            <wp:effectExtent l="19050" t="0" r="3175" b="0"/>
            <wp:docPr id="9" name="Рисунок 9" descr="D:\Юлия\ФОТО\лук старший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Юлия\ФОТО\лук старший\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15" w:rsidRDefault="00A87A15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9407"/>
            <wp:effectExtent l="19050" t="0" r="3175" b="0"/>
            <wp:docPr id="10" name="Рисунок 10" descr="D:\Юлия\ФОТО\лук старший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Юлия\ФОТО\лук старший\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15" w:rsidRDefault="00A87A15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9407"/>
            <wp:effectExtent l="19050" t="0" r="3175" b="0"/>
            <wp:docPr id="11" name="Рисунок 11" descr="D:\Юлия\ФОТО\лук старший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Юлия\ФОТО\лук старший\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15" w:rsidRDefault="00A87A15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9407"/>
            <wp:effectExtent l="19050" t="0" r="3175" b="0"/>
            <wp:docPr id="13" name="Рисунок 13" descr="D:\Юлия\ФОТО\лук старший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Юлия\ФОТО\лук старший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15" w:rsidRDefault="00A87A15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459407"/>
            <wp:effectExtent l="19050" t="0" r="3175" b="0"/>
            <wp:docPr id="14" name="Рисунок 14" descr="D:\Юлия\ФОТО\лук старший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Юлия\ФОТО\лук старший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7A15" w:rsidRPr="00A27FA0" w:rsidRDefault="00A87A15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459407"/>
            <wp:effectExtent l="19050" t="0" r="3175" b="0"/>
            <wp:docPr id="15" name="Рисунок 15" descr="D:\Юлия\ФОТО\лук старший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Юлия\ФОТО\лук старший\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9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7FA0" w:rsidRDefault="00A27FA0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27F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Результаты проекта:</w:t>
      </w:r>
    </w:p>
    <w:p w:rsidR="00DD6841" w:rsidRPr="00A27FA0" w:rsidRDefault="00DD6841" w:rsidP="00A27FA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7"/>
          <w:szCs w:val="27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проектной деятельности у детей повысился интерес к исследовательской деятельности через создание мини-огорода на подоконнике и правильную посадку лука в почву. Дети проявляли радость, когда видели первые белые корешки, зелёные пёрышки. Стали более ответственные, дружные. У них появился интерес к ежедневному </w:t>
      </w: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ухаживанию (полив и рыхление почвы) за посаженными луковицами. Появилось желание употребить в пищу выращенные самостоятельно </w:t>
      </w:r>
      <w:proofErr w:type="spellStart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витаминки</w:t>
      </w:r>
      <w:proofErr w:type="spellEnd"/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виде зеленого лука. 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исследовательской деятельности дети продолжили знакомство с овощными культурами. Рассматривали иллюстрации, изучали художественную литературу, отгадывали загадки про посаженную культуру. Знакомились с пользой лука. Занимались продуктивными видами деятельности: рисовали, лепили лук. Из кубиков конструировали ящик для лука. Через различные игры развивали мелкую моторику, речь, закрепляли свое знание об овощах, луке.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проекта дети кушали свежий зеленый лук.</w:t>
      </w:r>
    </w:p>
    <w:p w:rsidR="00A27FA0" w:rsidRPr="00A27FA0" w:rsidRDefault="00A27FA0" w:rsidP="00A27FA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7FA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следующем году планируется провести опытно-экспериментальную деятельность по выращиванию зелёного лука в почве и в воде. Планируется сравнить результаты между этими посадками через фиксирование в двух таблицах по росту луковиц и выявить, где лук пророс раньше (появились первые корешки и зелёные пёрышки) в почве или в стакане.</w:t>
      </w:r>
    </w:p>
    <w:p w:rsidR="005D75DA" w:rsidRDefault="00C05FA3"/>
    <w:sectPr w:rsidR="005D75DA" w:rsidSect="00362B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5FA3" w:rsidRDefault="00C05FA3" w:rsidP="00A87A15">
      <w:pPr>
        <w:spacing w:after="0" w:line="240" w:lineRule="auto"/>
      </w:pPr>
      <w:r>
        <w:separator/>
      </w:r>
    </w:p>
  </w:endnote>
  <w:endnote w:type="continuationSeparator" w:id="0">
    <w:p w:rsidR="00C05FA3" w:rsidRDefault="00C05FA3" w:rsidP="00A8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5FA3" w:rsidRDefault="00C05FA3" w:rsidP="00A87A15">
      <w:pPr>
        <w:spacing w:after="0" w:line="240" w:lineRule="auto"/>
      </w:pPr>
      <w:r>
        <w:separator/>
      </w:r>
    </w:p>
  </w:footnote>
  <w:footnote w:type="continuationSeparator" w:id="0">
    <w:p w:rsidR="00C05FA3" w:rsidRDefault="00C05FA3" w:rsidP="00A87A1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7FA0"/>
    <w:rsid w:val="000A1961"/>
    <w:rsid w:val="00362B4B"/>
    <w:rsid w:val="007D6016"/>
    <w:rsid w:val="00854A74"/>
    <w:rsid w:val="00A27FA0"/>
    <w:rsid w:val="00A87A15"/>
    <w:rsid w:val="00C05FA3"/>
    <w:rsid w:val="00D2438A"/>
    <w:rsid w:val="00D301A1"/>
    <w:rsid w:val="00DD6841"/>
    <w:rsid w:val="00EC0F45"/>
    <w:rsid w:val="00F56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B4B"/>
  </w:style>
  <w:style w:type="paragraph" w:styleId="3">
    <w:name w:val="heading 3"/>
    <w:basedOn w:val="a"/>
    <w:link w:val="30"/>
    <w:uiPriority w:val="9"/>
    <w:qFormat/>
    <w:rsid w:val="00A27FA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27FA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27FA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7FA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27F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7A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87A1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A87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A87A15"/>
  </w:style>
  <w:style w:type="paragraph" w:styleId="a8">
    <w:name w:val="footer"/>
    <w:basedOn w:val="a"/>
    <w:link w:val="a9"/>
    <w:uiPriority w:val="99"/>
    <w:semiHidden/>
    <w:unhideWhenUsed/>
    <w:rsid w:val="00A87A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A87A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05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hart" Target="charts/chart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Знание условий выращивания лука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Конец поекта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</c:v>
                </c:pt>
                <c:pt idx="1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Знание пользы лука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Конец поекта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1.5</c:v>
                </c:pt>
                <c:pt idx="1">
                  <c:v>3.5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Знание внешних признаков репчатого лука и лука-севка</c:v>
                </c:pt>
              </c:strCache>
            </c:strRef>
          </c:tx>
          <c:spPr>
            <a:solidFill>
              <a:schemeClr val="accent6">
                <a:lumMod val="60000"/>
                <a:lumOff val="40000"/>
              </a:schemeClr>
            </a:solidFill>
          </c:spPr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Конец поекта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0.1</c:v>
                </c:pt>
                <c:pt idx="1">
                  <c:v>4</c:v>
                </c:pt>
              </c:numCache>
            </c:numRef>
          </c:val>
        </c:ser>
        <c:axId val="145794944"/>
        <c:axId val="145796480"/>
      </c:barChart>
      <c:catAx>
        <c:axId val="145794944"/>
        <c:scaling>
          <c:orientation val="minMax"/>
        </c:scaling>
        <c:axPos val="b"/>
        <c:tickLblPos val="nextTo"/>
        <c:crossAx val="145796480"/>
        <c:crosses val="autoZero"/>
        <c:auto val="1"/>
        <c:lblAlgn val="ctr"/>
        <c:lblOffset val="100"/>
      </c:catAx>
      <c:valAx>
        <c:axId val="145796480"/>
        <c:scaling>
          <c:orientation val="minMax"/>
        </c:scaling>
        <c:axPos val="l"/>
        <c:majorGridlines/>
        <c:numFmt formatCode="General" sourceLinked="1"/>
        <c:tickLblPos val="nextTo"/>
        <c:crossAx val="145794944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1295</Words>
  <Characters>7382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3</cp:revision>
  <dcterms:created xsi:type="dcterms:W3CDTF">2021-08-21T11:57:00Z</dcterms:created>
  <dcterms:modified xsi:type="dcterms:W3CDTF">2021-08-21T12:11:00Z</dcterms:modified>
</cp:coreProperties>
</file>