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C7" w:rsidRPr="000553C7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Style w:val="a5"/>
          <w:b/>
          <w:i w:val="0"/>
          <w:sz w:val="36"/>
          <w:szCs w:val="36"/>
        </w:rPr>
      </w:pPr>
      <w:r w:rsidRPr="000553C7">
        <w:rPr>
          <w:rStyle w:val="a5"/>
          <w:b/>
          <w:i w:val="0"/>
          <w:sz w:val="36"/>
          <w:szCs w:val="36"/>
        </w:rPr>
        <w:t>Информационный листок</w:t>
      </w: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Обзор  игр  и  игрушек  для  детей  младшего дошкольного  возраста.</w:t>
      </w:r>
    </w:p>
    <w:p w:rsidR="00EA233D" w:rsidRDefault="00EA233D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4"/>
          <w:szCs w:val="44"/>
        </w:rPr>
      </w:pP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После года жизни начинается новый этап развития ребёнка. Он уже умеет смотреть, слушать и управлять движениями рук. Следующие 2 года приносят ребёнку новые достижения. Его развитие происходит в процессе обучения, подражания и игры. Ребёнку необходимо научиться общаться с другими людьми, распознавать бытовые предметы и уметь ими пользоваться, учиться другим полезным навыкам. Но, объясняя что─то ребёнку, нужно помнить, что детям 2─4 лет трудно сосредоточиться  на однообразной, непривлекательной для них, деятельности. В то время как в процессе игры они могут достаточно долго оставаться внимательными. Играть с ребёнком необходимо! Со сверстниками  дети ясельного возраста играют мало. А взрослый человек ─ это учитель, под руководством которого ребёнок в игре познаёт мир.</w:t>
      </w:r>
    </w:p>
    <w:p w:rsidR="00EA233D" w:rsidRDefault="00EA233D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Игры бывают разные: подвижные, дидактические, пальчиковые, речевые, сенсорные, на внимание, сюжетно─ролевые и др. Поэтому у ребёнка должны быть разные игрушки. Детям необходимо играть руками, развивая мелкую моторику рук, воображение, познавая  форму предметов, их текстуру. Необходимо распознавать цвета. Для этого существуют конструкторы, </w:t>
      </w:r>
      <w:proofErr w:type="spellStart"/>
      <w:r>
        <w:rPr>
          <w:color w:val="000000"/>
          <w:sz w:val="32"/>
          <w:szCs w:val="32"/>
        </w:rPr>
        <w:t>пазлы</w:t>
      </w:r>
      <w:proofErr w:type="spellEnd"/>
      <w:r>
        <w:rPr>
          <w:color w:val="000000"/>
          <w:sz w:val="32"/>
          <w:szCs w:val="32"/>
        </w:rPr>
        <w:t xml:space="preserve">, кубики, пирамидки, трафареты, пластилин, песок, глина, мелкие сыпучие материалы и т. д. В выборе таких игрушек нужно руководствоваться их экологической и физической безопасностью. Следить, чтобы игры с мелкими предметами проходили под наблюдением взрослого. Не нужны слишком сложные крепления и механизмы управления. Конструируя, ребёнок повторяет за взрослым или придумывает что─то своё, развивая память и воображение. Попросите ребёнка рассказать о своей постройке, для чего или кого она нужна, и ребёнок будет совершенствовать свои речевые навыки. В ясельном возрасте дети лучше умеют ломать, чем строить. И </w:t>
      </w:r>
      <w:proofErr w:type="spellStart"/>
      <w:r>
        <w:rPr>
          <w:color w:val="000000"/>
          <w:sz w:val="32"/>
          <w:szCs w:val="32"/>
        </w:rPr>
        <w:t>это─тоже</w:t>
      </w:r>
      <w:proofErr w:type="spellEnd"/>
      <w:r>
        <w:rPr>
          <w:color w:val="000000"/>
          <w:sz w:val="32"/>
          <w:szCs w:val="32"/>
        </w:rPr>
        <w:t xml:space="preserve"> средство познания окружающего мира, свойств предметов, выражение эмоций. Помогите малышу: постройте башню из кубиков и предложите ему разобрать вашу конструкцию. Он </w:t>
      </w:r>
      <w:r>
        <w:rPr>
          <w:color w:val="000000"/>
          <w:sz w:val="32"/>
          <w:szCs w:val="32"/>
        </w:rPr>
        <w:lastRenderedPageBreak/>
        <w:t>получит огромное удовольствие! Конструируя вместе, дети учатся общаться, договариваться между собой, делиться. ( Статья «</w:t>
      </w: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Пирамидка обыкновенная» . « Обруч» № 1 2001г.)</w:t>
      </w: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Любой ребёнок не может долго сидеть на одном месте или заниматься одним делом. У детей есть большая потребность в движении, для удовлетворения которой существуют подвижные игры.  Бывают игры с различными предметами и без них. Используется физкультурный </w:t>
      </w:r>
      <w:proofErr w:type="spellStart"/>
      <w:r>
        <w:rPr>
          <w:color w:val="000000"/>
          <w:sz w:val="32"/>
          <w:szCs w:val="32"/>
        </w:rPr>
        <w:t>инвентарь:мячи</w:t>
      </w:r>
      <w:proofErr w:type="spellEnd"/>
      <w:r>
        <w:rPr>
          <w:color w:val="000000"/>
          <w:sz w:val="32"/>
          <w:szCs w:val="32"/>
        </w:rPr>
        <w:t xml:space="preserve">, обручи, скакалки и др. Музыкальные инструменты : свисток, бубен, барабан, колокольчик, погремушка. Также используются игрушки, флажки. картинки, электрический свет. Подвижные игры вызывают у ребёнка много положительных эмоций, радости, помогают развивать внимание, ловкость, скорость, выносливость, координацию, чувство товарищества. Помогают выходу энергии. Часто в подвижных играх используются песенки, стихи, </w:t>
      </w:r>
      <w:proofErr w:type="spellStart"/>
      <w:r>
        <w:rPr>
          <w:color w:val="000000"/>
          <w:sz w:val="32"/>
          <w:szCs w:val="32"/>
        </w:rPr>
        <w:t>потешки</w:t>
      </w:r>
      <w:proofErr w:type="spellEnd"/>
      <w:r>
        <w:rPr>
          <w:color w:val="000000"/>
          <w:sz w:val="32"/>
          <w:szCs w:val="32"/>
        </w:rPr>
        <w:t xml:space="preserve">. ( Картотека подвижных игр).Существуют </w:t>
      </w:r>
      <w:proofErr w:type="spellStart"/>
      <w:r>
        <w:rPr>
          <w:color w:val="000000"/>
          <w:sz w:val="32"/>
          <w:szCs w:val="32"/>
        </w:rPr>
        <w:t>малоподвижнык</w:t>
      </w:r>
      <w:proofErr w:type="spellEnd"/>
      <w:r>
        <w:rPr>
          <w:color w:val="000000"/>
          <w:sz w:val="32"/>
          <w:szCs w:val="32"/>
        </w:rPr>
        <w:t xml:space="preserve"> игры. К ним относятся пальчиковые игры : « Сорока─сорока» , «Этот пальчик─дедушка», « Пальчик─мальчик, где ты был?» и др.</w:t>
      </w: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Ребёнок младшего возраста особенно нуждается в ласке и тёплом отношении со стороны взрослого. Необходим тактильный контакт, т.е. прикосновения. Существуют подобные игры, где дети и взрослые могут выразить своё доброе отношение друг к другу через ласковые прикосновения : « Ласкательная машина», « Слон на спине» и др. ( «Игры для детей от 2 до 6 лет» перевод </w:t>
      </w:r>
      <w:proofErr w:type="spellStart"/>
      <w:r>
        <w:rPr>
          <w:color w:val="000000"/>
          <w:sz w:val="32"/>
          <w:szCs w:val="32"/>
        </w:rPr>
        <w:t>Асписовой</w:t>
      </w:r>
      <w:proofErr w:type="spellEnd"/>
      <w:r>
        <w:rPr>
          <w:color w:val="000000"/>
          <w:sz w:val="32"/>
          <w:szCs w:val="32"/>
        </w:rPr>
        <w:t xml:space="preserve">). В детском саду много места для игры, но дома пространство ограничено. Но можно найти выход и из этого положения. Можно спрятать игрушку, а ребёнок пусть её ищет. Можно построить вместе пещеру из подушек, покрывал и стульев. Во что играют дети дома? Девочки─ в кукол, мягкие игрушки, </w:t>
      </w:r>
      <w:proofErr w:type="spellStart"/>
      <w:r>
        <w:rPr>
          <w:color w:val="000000"/>
          <w:sz w:val="32"/>
          <w:szCs w:val="32"/>
        </w:rPr>
        <w:t>посудку</w:t>
      </w:r>
      <w:proofErr w:type="spellEnd"/>
      <w:r>
        <w:rPr>
          <w:color w:val="000000"/>
          <w:sz w:val="32"/>
          <w:szCs w:val="32"/>
        </w:rPr>
        <w:t xml:space="preserve">. Мальчики─ в машинки, конструкторы, пистолеты. Для ограничения агрессии и насилия, рекомендуется не давать детям играть оружием, пусть даже и игрушечным. Не допустимы для здоровья и психики ребёнка данного возраста компьютерные и другие электронные игры. Как можно меньше ребёнок должен проводить времени перед экраном телевизора. Лучше почитайте ребёнку интересную книжку с яркими иллюстрациями. Сейчас существует масса книжек─игрушек. Это очень интересное, полезное и познавательное развлечение для </w:t>
      </w:r>
      <w:proofErr w:type="spellStart"/>
      <w:r>
        <w:rPr>
          <w:color w:val="000000"/>
          <w:sz w:val="32"/>
          <w:szCs w:val="32"/>
        </w:rPr>
        <w:t>ребёнка.Родители</w:t>
      </w:r>
      <w:proofErr w:type="spellEnd"/>
      <w:r>
        <w:rPr>
          <w:color w:val="000000"/>
          <w:sz w:val="32"/>
          <w:szCs w:val="32"/>
        </w:rPr>
        <w:t xml:space="preserve">, выступая в роли организатора игр, могут объединить мальчиков и </w:t>
      </w:r>
      <w:r>
        <w:rPr>
          <w:color w:val="000000"/>
          <w:sz w:val="32"/>
          <w:szCs w:val="32"/>
        </w:rPr>
        <w:lastRenderedPageBreak/>
        <w:t>девочек : покатать кукол в грузовике, построить из кубиков домик для мишки. В игре развивается речь и мышление: дети запоминают и произносят название посуды, одежды для кукол, мебели, деталей машины, цвета, формы, размер.</w:t>
      </w:r>
    </w:p>
    <w:p w:rsidR="00EA233D" w:rsidRDefault="00EA233D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 все сферы жизни ребёнка можно добавить элемент игры: в умывании, одевании, укладывании спать, еде, убирании игрушек и т.д. В игре можно рисовать, раскрашивать, лепить, мастерить. Существует серия познавательных книжек издательстве « Карапуз», серия « Для самых маленьких 2─4 года». Можно обыграть любую сказку или стишок с помощью переодевания или кукольного театра, где артисты как взрослые, так и дети.</w:t>
      </w: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 2 годам ребёнок хорошо идентифицирует нарисованные предметы с настоящими. Можно для игр использовать картинки с любыми чёткими изображениями животных, растений, мебели, одежды, фруктов, овощей и т.д. Можно поиграть так: подготовьте несколько разных предметов и картинки с изображениями этих предметов. Разложите предметы перед ребёнком, пусть он ознакомиться с ними, рассмотрит, потрогает их. А затем показывайте карточки. Ребёнок должен подобрать предмет, соответствующий данной карточке. Когда ребёнок запомнит предметы, поиграйте в другую игру: незаметно уберите один из предметов и попросите ребёнка сказать Вам, чего не хватает. Вообще, игр на внимание очень много6 « Найди пару» ( необходимы по две карточки с одним изображением предмета), « Найди половину» ( изображение разрезается на 2 части, ребёнок ищет вторую половину и складывает целое), « Одень куклу» ( выбираются из множества только карточки с одеждой) и т.д.</w:t>
      </w: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Кроме конструктора есть масса игрушек, развивающих сенсорное восприятие малыша6 разнообразные шнуровки, застёжки, </w:t>
      </w:r>
      <w:proofErr w:type="spellStart"/>
      <w:r>
        <w:rPr>
          <w:color w:val="000000"/>
          <w:sz w:val="32"/>
          <w:szCs w:val="32"/>
        </w:rPr>
        <w:t>втулочки</w:t>
      </w:r>
      <w:proofErr w:type="spellEnd"/>
      <w:r>
        <w:rPr>
          <w:color w:val="000000"/>
          <w:sz w:val="32"/>
          <w:szCs w:val="32"/>
        </w:rPr>
        <w:t xml:space="preserve">, вкладыши, игрушки, где детали прикрепляются с помощью липучки. Матрёшка─ очень хорошая игрушка6 красочная, гладкая, деревянная, </w:t>
      </w:r>
      <w:proofErr w:type="spellStart"/>
      <w:r>
        <w:rPr>
          <w:color w:val="000000"/>
          <w:sz w:val="32"/>
          <w:szCs w:val="32"/>
        </w:rPr>
        <w:t>многодеталевая</w:t>
      </w:r>
      <w:proofErr w:type="spellEnd"/>
      <w:r>
        <w:rPr>
          <w:color w:val="000000"/>
          <w:sz w:val="32"/>
          <w:szCs w:val="32"/>
        </w:rPr>
        <w:t>, а главное─русская!</w:t>
      </w:r>
    </w:p>
    <w:p w:rsidR="00EA233D" w:rsidRDefault="00EA233D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EA233D" w:rsidRDefault="000553C7" w:rsidP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Дети очень любят шумные игрушки: Колокольчик, погремушка, бубен, дудочка и т.д. Интересны детям музыкальные игрушки с кнопками на батарейках, мягкие игрушки и куклы, которые издают звуки.</w:t>
      </w:r>
    </w:p>
    <w:p w:rsidR="00EA233D" w:rsidRDefault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Сюжетно─ролевые игры пока самые простые. Поиграйте с ребёнком в доктора, шофёра, продавца, повара, дочки─матери. Причём, меняйтесь ведущими ролями. Помните! Ребёнок учиться играть и общаться у взрослого! Будьте добры, ласковы, тактичны и заинтересованы со своим малышом!</w:t>
      </w:r>
    </w:p>
    <w:p w:rsidR="00EA233D" w:rsidRDefault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Многие маленькие дети играют со всем, что им кажется интересным, даже если это и не игрушка: покрывало, ложка, кастрюля, лоскутки, кусочек верёвки, фантик. Не протестуйте! Эти вещи кажутся ребёнку не менее ценными, чем Вам дорогие игрушки, купленные в магазине. Так играя, ребёнок познаёт мир, свойства предметов. Малыш тащит за шнурок </w:t>
      </w:r>
      <w:proofErr w:type="spellStart"/>
      <w:r>
        <w:rPr>
          <w:color w:val="000000"/>
          <w:sz w:val="32"/>
          <w:szCs w:val="32"/>
        </w:rPr>
        <w:t>ботинок─он</w:t>
      </w:r>
      <w:proofErr w:type="spellEnd"/>
      <w:r>
        <w:rPr>
          <w:color w:val="000000"/>
          <w:sz w:val="32"/>
          <w:szCs w:val="32"/>
        </w:rPr>
        <w:t xml:space="preserve"> выгуливает собаку, стучит кубиком по шкафу─ забивает молотком гвоздь. Такие игрушки развивают фантазию ребёнка и называются « игрушки─заместители».</w:t>
      </w:r>
    </w:p>
    <w:p w:rsidR="00EA233D" w:rsidRDefault="00EA23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EA233D" w:rsidRDefault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Дети любят играть с водой, песком, снегом, грязью. Не беспокойтесь, что ребёнок может испачкаться. Лучше подберите малышу одежду, которую вам не жалко для подобных игр, а ребёнку будет удобно, и он не будет испытывать чувство вины за испачканный костюм. Желание ребёнка испачкаться можно направить в творческое русло: пусть малыш обмакнёт пальцы или ладошки в краску и оставит свой след на бумаге. Взрослый может дополнить картину, а потом вместе можно обсудить, что получилось.</w:t>
      </w:r>
    </w:p>
    <w:p w:rsidR="00EA233D" w:rsidRDefault="00EA23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EA233D" w:rsidRDefault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Игра занимает ведущую роль в обучении и развитии детей самого младшего садовского возраста! Играйте со своими детьми! Пусть у Вашего ребёнка будут разные игрушки. Но не стоит забывать о простом уютном плюшевом мишке в кроватке Вашего ребёнка!</w:t>
      </w:r>
    </w:p>
    <w:p w:rsidR="00EA233D" w:rsidRDefault="00EA23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EA233D" w:rsidRDefault="00EA23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EA233D" w:rsidRDefault="000553C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32"/>
          <w:szCs w:val="32"/>
        </w:rPr>
      </w:pPr>
      <w:r>
        <w:rPr>
          <w:color w:val="FF0000"/>
          <w:sz w:val="44"/>
          <w:szCs w:val="44"/>
        </w:rPr>
        <w:t>Несколько полезных советов родителям!</w:t>
      </w:r>
    </w:p>
    <w:p w:rsidR="00EA233D" w:rsidRDefault="00EA233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EA233D" w:rsidRDefault="000553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Пусть у ребёнка будет постоянный друг─игрушка на руку, которой Вы управляете. Она приглашает малыша кушать, готовиться ко сну, пожалеет или сделает замечание, поможет убрать игрушки и т.д.</w:t>
      </w:r>
    </w:p>
    <w:p w:rsidR="00EA233D" w:rsidRDefault="000553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Если Вы купили ребёнку новую игрушку, то подарите её необычным способом. Спрячьте её под подушку ребёнку или </w:t>
      </w:r>
      <w:r>
        <w:rPr>
          <w:color w:val="000000"/>
          <w:sz w:val="32"/>
          <w:szCs w:val="32"/>
        </w:rPr>
        <w:lastRenderedPageBreak/>
        <w:t>в рукав его куртки, в пижаму или ящик его стола. Этот сюрприз очень обрадует малыша, когда он сам его обнаружит!</w:t>
      </w:r>
    </w:p>
    <w:p w:rsidR="00EA233D" w:rsidRDefault="000553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Надоевшие игрушки рекомендуется убрать на какое─то время из поля зрения ребёнка, а потом снова достать. Ребёнок снова будет им рад как новым!</w:t>
      </w:r>
    </w:p>
    <w:p w:rsidR="00EA233D" w:rsidRDefault="000553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Помогайте ребёнку убирать игрушки. Делайте вместе это в игровой форме: машины </w:t>
      </w:r>
      <w:proofErr w:type="spellStart"/>
      <w:r>
        <w:rPr>
          <w:color w:val="000000"/>
          <w:sz w:val="32"/>
          <w:szCs w:val="32"/>
        </w:rPr>
        <w:t>паркуются</w:t>
      </w:r>
      <w:proofErr w:type="spellEnd"/>
      <w:r>
        <w:rPr>
          <w:color w:val="000000"/>
          <w:sz w:val="32"/>
          <w:szCs w:val="32"/>
        </w:rPr>
        <w:t xml:space="preserve"> в гараже, куклы ложатся спать, везём зайчиков и мишек на грузовиках в магазин и т.д.</w:t>
      </w:r>
    </w:p>
    <w:sectPr w:rsidR="00EA233D" w:rsidSect="00EA233D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F32CD"/>
    <w:multiLevelType w:val="multilevel"/>
    <w:tmpl w:val="5580A3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233D"/>
    <w:rsid w:val="000553C7"/>
    <w:rsid w:val="00715880"/>
    <w:rsid w:val="009023CE"/>
    <w:rsid w:val="00EA233D"/>
    <w:rsid w:val="00F2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33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normal"/>
    <w:next w:val="normal"/>
    <w:rsid w:val="00EA23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A23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A23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A23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A23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A233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A233D"/>
  </w:style>
  <w:style w:type="table" w:customStyle="1" w:styleId="TableNormal">
    <w:name w:val="Table Normal"/>
    <w:rsid w:val="00EA23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A23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A23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ubtle Emphasis"/>
    <w:basedOn w:val="a0"/>
    <w:uiPriority w:val="19"/>
    <w:qFormat/>
    <w:rsid w:val="009023C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1n+IRxG+pZ+e8wxipwnieOSXIw==">AMUW2mWI8xN2b60ocTPOA5y/pxLqf2M2ldAnOY8rFg8N0uVPkurnqkUl+SuCa19WP+ZgpHcDG/+6jmq9/Bbo2WUyBLcdreh1EcefF5gLT3y5U+LaGhAqxys=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Витор</cp:lastModifiedBy>
  <cp:revision>2</cp:revision>
  <dcterms:created xsi:type="dcterms:W3CDTF">2021-07-14T09:32:00Z</dcterms:created>
  <dcterms:modified xsi:type="dcterms:W3CDTF">2021-07-14T09:32:00Z</dcterms:modified>
</cp:coreProperties>
</file>